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宝钛金属复合材料有限公司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台车式电阻炉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采购公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lang w:val="en-US" w:eastAsia="zh-CN"/>
        </w:rPr>
        <w:t>(采购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</w:rPr>
        <w:t>编号：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</w:rPr>
        <w:t>JF23JD0600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u w:val="none"/>
          <w:lang w:val="en-US" w:eastAsia="zh-CN"/>
        </w:rPr>
        <w:t>9)</w:t>
      </w:r>
    </w:p>
    <w:p>
      <w:pPr>
        <w:widowControl/>
        <w:shd w:val="clear" w:color="auto" w:fill="FFFFFF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shd w:val="clear" w:color="auto" w:fill="FFFFFF"/>
        <w:jc w:val="left"/>
        <w:rPr>
          <w:rFonts w:hint="default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项目所在地区：陕西省宝鸡市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采购内容和范围：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台车式电阻炉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采购项目规模及概况：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 xml:space="preserve"> 现有一台1250KVA干式变压器已经就位，为台车电阻炉独立供电；设备主要用途：对不锈钢-钢、钛-钢等复合材进行退火等热处理，产品多层摆放。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三、资金来源信息：自筹资金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四、监督部门名称：宝钛集团有限公司纪委    举报电话0917-3258055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五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、供应商的资格能力要求：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1、供应商为中华人民共和国境内注册的法人，具有独立签订合同的权利和良好履行合同能力；供应商需为设备生产厂家，生产厂家营业执照经营范围应包含类似设备制造内容；具有同类产品的相关业绩。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2、供应商具有良好的银行资信和商业信誉，没有处于被责令停业，财产被接管、冻结，破产状态，提供采购会议截止时间前3个月的银行资信证明。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3、供应商近三年无重大诉讼案件和重大合同纠纷，不得在“信用中国”网站被列为失信被执行人（https://www.creditchina.gov.cn/xinyongfuwu/shixinbeizhixingrenchaxun/）；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4、生产厂家具有自主研发及制造能力，具有完善的售后服务体系。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5、供应商在同行业中有较好的信誉；其产品在使用过程中未因质量问题引起投诉。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6、单位负责人为同一人或者存在控股、管理关系的不同单位，不得同时参加本项目采购。</w:t>
      </w:r>
    </w:p>
    <w:p>
      <w:pPr>
        <w:widowControl/>
        <w:shd w:val="clear" w:color="auto" w:fill="FFFFFF"/>
        <w:ind w:firstLine="480"/>
        <w:jc w:val="left"/>
        <w:rPr>
          <w:rFonts w:hint="eastAsia"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7、本次采购不接受联合体参与。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六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、公告内容：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C00000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1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、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报名截止时间：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报名日期自公示之日起至2023年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16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日16时00分止。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七、报名方式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1）报名确认信息（以下信息以电子邮件发送）：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A.参加采购项目名称、项目编号、公司名称、联系人及方式请标注在邮件首页；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B.公司简介、营业执照、生产许可证、品牌授权书及相关业绩（电子版）以附件形式发送（不接受超大附件）。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（2）未尽事宜联系宝鸡宝钛金属复合材料有限公司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3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）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联系人：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郭工，电话：17729368493；0917-5691256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 xml:space="preserve">                   电子邮箱：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instrText xml:space="preserve"> HYPERLINK "mailto:154887648@qq.com" </w:instrTex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154887648@qq.com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fldChar w:fldCharType="end"/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 xml:space="preserve">    八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、采购文件的获取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C00000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1、获取时间：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2023年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16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日16时00分起至2023年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val="en-US" w:eastAsia="zh-CN" w:bidi="ar"/>
        </w:rPr>
        <w:t>26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hd w:val="clear" w:color="auto" w:fill="FFFFFF"/>
          <w:lang w:bidi="ar"/>
        </w:rPr>
        <w:t>日8时30分止。</w:t>
      </w:r>
    </w:p>
    <w:p>
      <w:pPr>
        <w:widowControl/>
        <w:shd w:val="clear" w:color="auto" w:fill="FFFFFF"/>
        <w:ind w:firstLine="480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2、获取方式：凡有意参加采购者，请通过本公告中的联系方式索取电子版采购文件，供应商必须在前述获取时间段内完成支付，确保在采购文件发售截止时间前成功购买、下载采购文件。采购文件工本费：伍佰元整（500元整）。</w:t>
      </w:r>
    </w:p>
    <w:p>
      <w:pPr>
        <w:widowControl/>
        <w:shd w:val="clear" w:color="auto" w:fill="FFFFFF"/>
        <w:ind w:firstLine="480"/>
        <w:jc w:val="left"/>
        <w:rPr>
          <w:rFonts w:hint="eastAsia"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以电汇方式将采购文件工本费转账至以下账户，采购方收到采购文件工本费后，在规定时间内以电子邮件的方式向报名邮箱发送采购文件，采购文件售出不退。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采购文件工本费用电汇账户：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名称：宝钛金属复合材料有限公司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地址：陕西省宝鸡市眉县经济开发区霸王河工业园（宝钛眉县产业园）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电话：0917-5691558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开户行：工行宝鸡眉县美阳街支行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账号：2603 0469 0910 0030 427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开户行行号：1027 9350 4694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税号：91610326MABWF21N8C</w:t>
      </w:r>
    </w:p>
    <w:p>
      <w:pPr>
        <w:widowControl/>
        <w:shd w:val="clear" w:color="auto" w:fill="FFFFFF"/>
        <w:ind w:firstLine="240" w:firstLineChars="100"/>
        <w:jc w:val="left"/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采购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人单位联系人：李工，电话：18729173642；0917-5691558</w:t>
      </w:r>
    </w:p>
    <w:p>
      <w:pPr>
        <w:widowControl/>
        <w:shd w:val="clear" w:color="auto" w:fill="FFFFFF"/>
        <w:ind w:firstLine="240"/>
        <w:jc w:val="left"/>
        <w:rPr>
          <w:rFonts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eastAsia="zh-CN" w:bidi="ar"/>
        </w:rPr>
        <w:t>采购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人技术联系人：郭工，电话：17729368493；0917-5691256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3、采购文件工本费开具增值税普通发票，采购结束后可向采购方财务部门索取，如需邮寄运费自理。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4、如有疑问可以电话咨询采购方，电话0917-5691256，(工作日8:30-12:00，13:00-17:00)。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九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、 响应文件的递交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C00000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1、递交截止时间：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2023年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val="en-US" w:eastAsia="zh-CN" w:bidi="ar"/>
        </w:rPr>
        <w:t>26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日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val="en-US" w:eastAsia="zh-CN" w:bidi="ar"/>
        </w:rPr>
        <w:t>8:30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止。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2、递交方法：本项目采用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递交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kern w:val="0"/>
          <w:sz w:val="24"/>
          <w:shd w:val="clear" w:color="auto" w:fill="FFFFFF"/>
          <w:lang w:val="en-US" w:eastAsia="zh-CN" w:bidi="ar"/>
        </w:rPr>
        <w:t>纸质响应文件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方式。纸质版响应文件在采购截止时间前邮寄到采购文件中指定地点（不接受到付）。在采购截止时间前未收到供应商邮寄的纸质版响应文件的，将视为无效响应。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十、 采购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实施会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时间及地点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1、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实施会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时间：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2023年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val="en-US" w:eastAsia="zh-CN" w:bidi="ar"/>
        </w:rPr>
        <w:t>26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hd w:val="clear" w:color="auto" w:fill="FFFFFF"/>
          <w:lang w:bidi="ar"/>
        </w:rPr>
        <w:t>日8时30分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333333"/>
          <w:sz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2、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实施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会地点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val="en-US" w:eastAsia="zh-CN" w:bidi="ar"/>
        </w:rPr>
        <w:t>及方式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  <w:lang w:bidi="ar"/>
        </w:rPr>
        <w:t>：见采购文件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44974"/>
    <w:multiLevelType w:val="singleLevel"/>
    <w:tmpl w:val="135449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Njk1ZmM4ZGM4MDAzOTA1ZTJhMDEzMzEyOGZiMzIifQ=="/>
  </w:docVars>
  <w:rsids>
    <w:rsidRoot w:val="00796255"/>
    <w:rsid w:val="00571216"/>
    <w:rsid w:val="00796255"/>
    <w:rsid w:val="0084187A"/>
    <w:rsid w:val="00FC6D7F"/>
    <w:rsid w:val="04060F27"/>
    <w:rsid w:val="073347AE"/>
    <w:rsid w:val="08D169F7"/>
    <w:rsid w:val="0BD30CA0"/>
    <w:rsid w:val="0FAF4318"/>
    <w:rsid w:val="15DF6CFB"/>
    <w:rsid w:val="18757291"/>
    <w:rsid w:val="18AC21FD"/>
    <w:rsid w:val="1EBF71C9"/>
    <w:rsid w:val="21F2037B"/>
    <w:rsid w:val="33A41F10"/>
    <w:rsid w:val="33D501F0"/>
    <w:rsid w:val="383E3656"/>
    <w:rsid w:val="3A482D09"/>
    <w:rsid w:val="3CFE2E13"/>
    <w:rsid w:val="4C0218CF"/>
    <w:rsid w:val="4CEE268D"/>
    <w:rsid w:val="4F1E164B"/>
    <w:rsid w:val="54F73A10"/>
    <w:rsid w:val="581E443B"/>
    <w:rsid w:val="65962C14"/>
    <w:rsid w:val="674F2ECD"/>
    <w:rsid w:val="6DF8597F"/>
    <w:rsid w:val="78202F3D"/>
    <w:rsid w:val="7AC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22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1284</Words>
  <Characters>1573</Characters>
  <Lines>12</Lines>
  <Paragraphs>3</Paragraphs>
  <TotalTime>7</TotalTime>
  <ScaleCrop>false</ScaleCrop>
  <LinksUpToDate>false</LinksUpToDate>
  <CharactersWithSpaces>1609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2023-04-03T02:24:00Z</dcterms:created>
  <dc:creator>Administrator</dc:creator>
  <cp:lastModifiedBy>追逐</cp:lastModifiedBy>
  <cp:lastPrinted>2023-04-03T03:03:00Z</cp:lastPrinted>
  <dcterms:modified xsi:type="dcterms:W3CDTF">2023-09-13T08:26:43Z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808FB4FE7FE44A49B7F5804B4E66AB72</vt:lpwstr>
  </property>
</Properties>
</file>